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Lato" w:cs="Lato" w:eastAsia="Lato" w:hAnsi="Lato"/>
          <w:b w:val="1"/>
          <w:color w:val="ff0000"/>
          <w:sz w:val="24"/>
          <w:szCs w:val="24"/>
        </w:rPr>
      </w:pPr>
      <w:r w:rsidDel="00000000" w:rsidR="00000000" w:rsidRPr="00000000">
        <w:rPr>
          <w:rFonts w:ascii="Lato" w:cs="Lato" w:eastAsia="Lato" w:hAnsi="Lato"/>
          <w:b w:val="1"/>
          <w:color w:val="ff0000"/>
          <w:sz w:val="24"/>
          <w:szCs w:val="24"/>
          <w:rtl w:val="0"/>
        </w:rPr>
        <w:t xml:space="preserve">Lesson 8 - Writing the Conclusion</w:t>
      </w:r>
    </w:p>
    <w:p w:rsidR="00000000" w:rsidDel="00000000" w:rsidP="00000000" w:rsidRDefault="00000000" w:rsidRPr="00000000" w14:paraId="00000002">
      <w:pPr>
        <w:jc w:val="center"/>
        <w:rPr>
          <w:rFonts w:ascii="Lato" w:cs="Lato" w:eastAsia="Lato" w:hAnsi="Lato"/>
          <w:b w:val="1"/>
          <w:color w:val="ff0000"/>
          <w:sz w:val="24"/>
          <w:szCs w:val="24"/>
        </w:rPr>
      </w:pPr>
      <w:r w:rsidDel="00000000" w:rsidR="00000000" w:rsidRPr="00000000">
        <w:rPr>
          <w:rtl w:val="0"/>
        </w:rPr>
      </w:r>
    </w:p>
    <w:p w:rsidR="00000000" w:rsidDel="00000000" w:rsidP="00000000" w:rsidRDefault="00000000" w:rsidRPr="00000000" w14:paraId="00000003">
      <w:pPr>
        <w:rPr>
          <w:rFonts w:ascii="Lato" w:cs="Lato" w:eastAsia="Lato" w:hAnsi="Lato"/>
          <w:sz w:val="24"/>
          <w:szCs w:val="24"/>
        </w:rPr>
      </w:pPr>
      <w:r w:rsidDel="00000000" w:rsidR="00000000" w:rsidRPr="00000000">
        <w:rPr>
          <w:rFonts w:ascii="Lato" w:cs="Lato" w:eastAsia="Lato" w:hAnsi="Lato"/>
          <w:sz w:val="24"/>
          <w:szCs w:val="24"/>
          <w:rtl w:val="0"/>
        </w:rPr>
        <w:t xml:space="preserve">We know those body paragraphs can get a bit messy.  Don’t worry and keep practicing!  Let’s move on to the conclusion now and ensure we all know how to finish this assessment.  Remember: don’t just summarize and rehash everything you’ve already said.  Instead, we want to </w:t>
      </w:r>
      <w:r w:rsidDel="00000000" w:rsidR="00000000" w:rsidRPr="00000000">
        <w:rPr>
          <w:rFonts w:ascii="Lato" w:cs="Lato" w:eastAsia="Lato" w:hAnsi="Lato"/>
          <w:b w:val="1"/>
          <w:sz w:val="24"/>
          <w:szCs w:val="24"/>
          <w:rtl w:val="0"/>
        </w:rPr>
        <w:t xml:space="preserve">synthesize</w:t>
      </w:r>
      <w:r w:rsidDel="00000000" w:rsidR="00000000" w:rsidRPr="00000000">
        <w:rPr>
          <w:rFonts w:ascii="Lato" w:cs="Lato" w:eastAsia="Lato" w:hAnsi="Lato"/>
          <w:sz w:val="24"/>
          <w:szCs w:val="24"/>
          <w:rtl w:val="0"/>
        </w:rPr>
        <w:t xml:space="preserve"> ideas and reach out for further implications.</w:t>
      </w:r>
    </w:p>
    <w:p w:rsidR="00000000" w:rsidDel="00000000" w:rsidP="00000000" w:rsidRDefault="00000000" w:rsidRPr="00000000" w14:paraId="00000004">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05">
      <w:pPr>
        <w:rPr>
          <w:rFonts w:ascii="Lato" w:cs="Lato" w:eastAsia="Lato" w:hAnsi="Lato"/>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07">
      <w:pPr>
        <w:rPr>
          <w:rFonts w:ascii="Lato" w:cs="Lato" w:eastAsia="Lato" w:hAnsi="Lato"/>
          <w:b w:val="1"/>
          <w:color w:val="0b5394"/>
          <w:sz w:val="24"/>
          <w:szCs w:val="24"/>
        </w:rPr>
      </w:pPr>
      <w:r w:rsidDel="00000000" w:rsidR="00000000" w:rsidRPr="00000000">
        <w:rPr>
          <w:rFonts w:ascii="Lato" w:cs="Lato" w:eastAsia="Lato" w:hAnsi="Lato"/>
          <w:b w:val="1"/>
          <w:color w:val="0b5394"/>
          <w:sz w:val="24"/>
          <w:szCs w:val="24"/>
          <w:rtl w:val="0"/>
        </w:rPr>
        <w:t xml:space="preserve">Part 1: Watch the Conclusion Video</w:t>
      </w:r>
    </w:p>
    <w:p w:rsidR="00000000" w:rsidDel="00000000" w:rsidP="00000000" w:rsidRDefault="00000000" w:rsidRPr="00000000" w14:paraId="00000008">
      <w:pPr>
        <w:rPr>
          <w:rFonts w:ascii="Lato" w:cs="Lato" w:eastAsia="Lato" w:hAnsi="Lato"/>
          <w:b w:val="1"/>
          <w:color w:val="0b5394"/>
          <w:sz w:val="24"/>
          <w:szCs w:val="24"/>
        </w:rPr>
      </w:pPr>
      <w:r w:rsidDel="00000000" w:rsidR="00000000" w:rsidRPr="00000000">
        <w:rPr>
          <w:rtl w:val="0"/>
        </w:rPr>
      </w:r>
    </w:p>
    <w:p w:rsidR="00000000" w:rsidDel="00000000" w:rsidP="00000000" w:rsidRDefault="00000000" w:rsidRPr="00000000" w14:paraId="00000009">
      <w:pPr>
        <w:rPr>
          <w:rFonts w:ascii="Lato" w:cs="Lato" w:eastAsia="Lato" w:hAnsi="Lato"/>
          <w:sz w:val="24"/>
          <w:szCs w:val="24"/>
        </w:rPr>
      </w:pPr>
      <w:r w:rsidDel="00000000" w:rsidR="00000000" w:rsidRPr="00000000">
        <w:rPr>
          <w:rFonts w:ascii="Lato" w:cs="Lato" w:eastAsia="Lato" w:hAnsi="Lato"/>
          <w:sz w:val="24"/>
          <w:szCs w:val="24"/>
          <w:rtl w:val="0"/>
        </w:rPr>
        <w:t xml:space="preserve">We like to tell our students that conclusions need to have three parts: (1) restatement of the thesis, (2) synthesis of ideas, and (3) final idea that ends with a flourish.  See if you can find the 3 parts in the video.</w:t>
      </w:r>
    </w:p>
    <w:p w:rsidR="00000000" w:rsidDel="00000000" w:rsidP="00000000" w:rsidRDefault="00000000" w:rsidRPr="00000000" w14:paraId="0000000A">
      <w:pPr>
        <w:rPr>
          <w:rFonts w:ascii="Lato" w:cs="Lato" w:eastAsia="Lato" w:hAnsi="Lato"/>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857250</wp:posOffset>
            </wp:positionH>
            <wp:positionV relativeFrom="paragraph">
              <wp:posOffset>123825</wp:posOffset>
            </wp:positionV>
            <wp:extent cx="4224338" cy="2362650"/>
            <wp:effectExtent b="0" l="0" r="0" t="0"/>
            <wp:wrapNone/>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224338" cy="2362650"/>
                    </a:xfrm>
                    <a:prstGeom prst="rect"/>
                    <a:ln/>
                  </pic:spPr>
                </pic:pic>
              </a:graphicData>
            </a:graphic>
          </wp:anchor>
        </w:drawing>
      </w:r>
    </w:p>
    <w:p w:rsidR="00000000" w:rsidDel="00000000" w:rsidP="00000000" w:rsidRDefault="00000000" w:rsidRPr="00000000" w14:paraId="0000000B">
      <w:pPr>
        <w:jc w:val="center"/>
        <w:rPr>
          <w:rFonts w:ascii="Lato" w:cs="Lato" w:eastAsia="Lato" w:hAnsi="Lato"/>
          <w:sz w:val="24"/>
          <w:szCs w:val="24"/>
        </w:rPr>
      </w:pPr>
      <w:r w:rsidDel="00000000" w:rsidR="00000000" w:rsidRPr="00000000">
        <w:rPr>
          <w:rtl w:val="0"/>
        </w:rPr>
      </w:r>
    </w:p>
    <w:p w:rsidR="00000000" w:rsidDel="00000000" w:rsidP="00000000" w:rsidRDefault="00000000" w:rsidRPr="00000000" w14:paraId="0000000C">
      <w:pPr>
        <w:rPr>
          <w:rFonts w:ascii="Lato" w:cs="Lato" w:eastAsia="Lato" w:hAnsi="Lato"/>
          <w:b w:val="1"/>
          <w:color w:val="0b5394"/>
          <w:sz w:val="24"/>
          <w:szCs w:val="24"/>
        </w:rPr>
      </w:pPr>
      <w:r w:rsidDel="00000000" w:rsidR="00000000" w:rsidRPr="00000000">
        <w:rPr>
          <w:rtl w:val="0"/>
        </w:rPr>
      </w:r>
    </w:p>
    <w:p w:rsidR="00000000" w:rsidDel="00000000" w:rsidP="00000000" w:rsidRDefault="00000000" w:rsidRPr="00000000" w14:paraId="0000000D">
      <w:pPr>
        <w:rPr>
          <w:rFonts w:ascii="Lato" w:cs="Lato" w:eastAsia="Lato" w:hAnsi="Lato"/>
          <w:color w:val="0b5394"/>
          <w:sz w:val="24"/>
          <w:szCs w:val="24"/>
        </w:rPr>
      </w:pPr>
      <w:r w:rsidDel="00000000" w:rsidR="00000000" w:rsidRPr="00000000">
        <w:rPr>
          <w:rtl w:val="0"/>
        </w:rPr>
      </w:r>
    </w:p>
    <w:p w:rsidR="00000000" w:rsidDel="00000000" w:rsidP="00000000" w:rsidRDefault="00000000" w:rsidRPr="00000000" w14:paraId="0000000E">
      <w:pPr>
        <w:rPr>
          <w:rFonts w:ascii="Lato" w:cs="Lato" w:eastAsia="Lato" w:hAnsi="Lato"/>
          <w:color w:val="0b5394"/>
          <w:sz w:val="24"/>
          <w:szCs w:val="24"/>
        </w:rPr>
      </w:pPr>
      <w:r w:rsidDel="00000000" w:rsidR="00000000" w:rsidRPr="00000000">
        <w:rPr>
          <w:rtl w:val="0"/>
        </w:rPr>
      </w:r>
    </w:p>
    <w:p w:rsidR="00000000" w:rsidDel="00000000" w:rsidP="00000000" w:rsidRDefault="00000000" w:rsidRPr="00000000" w14:paraId="0000000F">
      <w:pPr>
        <w:rPr>
          <w:rFonts w:ascii="Lato" w:cs="Lato" w:eastAsia="Lato" w:hAnsi="Lato"/>
          <w:color w:val="0b5394"/>
          <w:sz w:val="24"/>
          <w:szCs w:val="24"/>
        </w:rPr>
      </w:pPr>
      <w:r w:rsidDel="00000000" w:rsidR="00000000" w:rsidRPr="00000000">
        <w:rPr>
          <w:rtl w:val="0"/>
        </w:rPr>
      </w:r>
    </w:p>
    <w:p w:rsidR="00000000" w:rsidDel="00000000" w:rsidP="00000000" w:rsidRDefault="00000000" w:rsidRPr="00000000" w14:paraId="00000010">
      <w:pPr>
        <w:rPr>
          <w:rFonts w:ascii="Lato" w:cs="Lato" w:eastAsia="Lato" w:hAnsi="Lato"/>
          <w:color w:val="0b5394"/>
          <w:sz w:val="24"/>
          <w:szCs w:val="24"/>
        </w:rPr>
      </w:pPr>
      <w:r w:rsidDel="00000000" w:rsidR="00000000" w:rsidRPr="00000000">
        <w:rPr>
          <w:rtl w:val="0"/>
        </w:rPr>
      </w:r>
    </w:p>
    <w:p w:rsidR="00000000" w:rsidDel="00000000" w:rsidP="00000000" w:rsidRDefault="00000000" w:rsidRPr="00000000" w14:paraId="00000011">
      <w:pPr>
        <w:rPr>
          <w:rFonts w:ascii="Lato" w:cs="Lato" w:eastAsia="Lato" w:hAnsi="Lato"/>
          <w:color w:val="0b5394"/>
          <w:sz w:val="24"/>
          <w:szCs w:val="24"/>
        </w:rPr>
      </w:pPr>
      <w:r w:rsidDel="00000000" w:rsidR="00000000" w:rsidRPr="00000000">
        <w:rPr>
          <w:rtl w:val="0"/>
        </w:rPr>
      </w:r>
    </w:p>
    <w:p w:rsidR="00000000" w:rsidDel="00000000" w:rsidP="00000000" w:rsidRDefault="00000000" w:rsidRPr="00000000" w14:paraId="00000012">
      <w:pPr>
        <w:rPr>
          <w:rFonts w:ascii="Lato" w:cs="Lato" w:eastAsia="Lato" w:hAnsi="Lato"/>
          <w:color w:val="0b5394"/>
          <w:sz w:val="24"/>
          <w:szCs w:val="24"/>
        </w:rPr>
      </w:pPr>
      <w:r w:rsidDel="00000000" w:rsidR="00000000" w:rsidRPr="00000000">
        <w:rPr>
          <w:rtl w:val="0"/>
        </w:rPr>
      </w:r>
    </w:p>
    <w:p w:rsidR="00000000" w:rsidDel="00000000" w:rsidP="00000000" w:rsidRDefault="00000000" w:rsidRPr="00000000" w14:paraId="00000013">
      <w:pPr>
        <w:rPr>
          <w:rFonts w:ascii="Lato" w:cs="Lato" w:eastAsia="Lato" w:hAnsi="Lato"/>
          <w:color w:val="0b5394"/>
          <w:sz w:val="24"/>
          <w:szCs w:val="24"/>
        </w:rPr>
      </w:pPr>
      <w:r w:rsidDel="00000000" w:rsidR="00000000" w:rsidRPr="00000000">
        <w:rPr>
          <w:rtl w:val="0"/>
        </w:rPr>
      </w:r>
    </w:p>
    <w:p w:rsidR="00000000" w:rsidDel="00000000" w:rsidP="00000000" w:rsidRDefault="00000000" w:rsidRPr="00000000" w14:paraId="00000014">
      <w:pPr>
        <w:rPr>
          <w:rFonts w:ascii="Lato" w:cs="Lato" w:eastAsia="Lato" w:hAnsi="Lato"/>
          <w:color w:val="0b5394"/>
          <w:sz w:val="24"/>
          <w:szCs w:val="24"/>
        </w:rPr>
      </w:pPr>
      <w:r w:rsidDel="00000000" w:rsidR="00000000" w:rsidRPr="00000000">
        <w:rPr>
          <w:rtl w:val="0"/>
        </w:rPr>
      </w:r>
    </w:p>
    <w:p w:rsidR="00000000" w:rsidDel="00000000" w:rsidP="00000000" w:rsidRDefault="00000000" w:rsidRPr="00000000" w14:paraId="00000015">
      <w:pPr>
        <w:rPr>
          <w:rFonts w:ascii="Lato" w:cs="Lato" w:eastAsia="Lato" w:hAnsi="Lato"/>
          <w:color w:val="0b5394"/>
          <w:sz w:val="24"/>
          <w:szCs w:val="24"/>
        </w:rPr>
      </w:pPr>
      <w:r w:rsidDel="00000000" w:rsidR="00000000" w:rsidRPr="00000000">
        <w:rPr>
          <w:rtl w:val="0"/>
        </w:rPr>
      </w:r>
    </w:p>
    <w:p w:rsidR="00000000" w:rsidDel="00000000" w:rsidP="00000000" w:rsidRDefault="00000000" w:rsidRPr="00000000" w14:paraId="00000016">
      <w:pPr>
        <w:rPr>
          <w:rFonts w:ascii="Lato" w:cs="Lato" w:eastAsia="Lato" w:hAnsi="Lato"/>
          <w:color w:val="0b5394"/>
          <w:sz w:val="24"/>
          <w:szCs w:val="24"/>
        </w:rPr>
      </w:pPr>
      <w:r w:rsidDel="00000000" w:rsidR="00000000" w:rsidRPr="00000000">
        <w:rPr>
          <w:rtl w:val="0"/>
        </w:rPr>
      </w:r>
    </w:p>
    <w:p w:rsidR="00000000" w:rsidDel="00000000" w:rsidP="00000000" w:rsidRDefault="00000000" w:rsidRPr="00000000" w14:paraId="00000017">
      <w:pPr>
        <w:jc w:val="center"/>
        <w:rPr>
          <w:rFonts w:ascii="Lato" w:cs="Lato" w:eastAsia="Lato" w:hAnsi="Lato"/>
          <w:b w:val="1"/>
          <w:sz w:val="24"/>
          <w:szCs w:val="24"/>
        </w:rPr>
      </w:pPr>
      <w:hyperlink r:id="rId7">
        <w:r w:rsidDel="00000000" w:rsidR="00000000" w:rsidRPr="00000000">
          <w:rPr>
            <w:rFonts w:ascii="Lato" w:cs="Lato" w:eastAsia="Lato" w:hAnsi="Lato"/>
            <w:b w:val="1"/>
            <w:color w:val="1155cc"/>
            <w:sz w:val="24"/>
            <w:szCs w:val="24"/>
            <w:u w:val="single"/>
            <w:rtl w:val="0"/>
          </w:rPr>
          <w:t xml:space="preserve">Video Link</w:t>
        </w:r>
      </w:hyperlink>
      <w:r w:rsidDel="00000000" w:rsidR="00000000" w:rsidRPr="00000000">
        <w:rPr>
          <w:rtl w:val="0"/>
        </w:rPr>
      </w:r>
    </w:p>
    <w:p w:rsidR="00000000" w:rsidDel="00000000" w:rsidP="00000000" w:rsidRDefault="00000000" w:rsidRPr="00000000" w14:paraId="00000018">
      <w:pPr>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019">
      <w:pPr>
        <w:rPr>
          <w:rFonts w:ascii="Lato" w:cs="Lato" w:eastAsia="Lato" w:hAnsi="Lato"/>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A">
      <w:pPr>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01B">
      <w:pPr>
        <w:rPr>
          <w:rFonts w:ascii="Lato" w:cs="Lato" w:eastAsia="Lato" w:hAnsi="Lato"/>
          <w:b w:val="1"/>
          <w:color w:val="0b5394"/>
          <w:sz w:val="24"/>
          <w:szCs w:val="24"/>
        </w:rPr>
      </w:pPr>
      <w:r w:rsidDel="00000000" w:rsidR="00000000" w:rsidRPr="00000000">
        <w:rPr>
          <w:rFonts w:ascii="Lato" w:cs="Lato" w:eastAsia="Lato" w:hAnsi="Lato"/>
          <w:b w:val="1"/>
          <w:color w:val="0b5394"/>
          <w:sz w:val="24"/>
          <w:szCs w:val="24"/>
          <w:rtl w:val="0"/>
        </w:rPr>
        <w:t xml:space="preserve">Part 2: Read the Sample Conclusion and Identify the Parts</w:t>
      </w:r>
    </w:p>
    <w:p w:rsidR="00000000" w:rsidDel="00000000" w:rsidP="00000000" w:rsidRDefault="00000000" w:rsidRPr="00000000" w14:paraId="0000001C">
      <w:pPr>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01D">
      <w:pPr>
        <w:rPr>
          <w:rFonts w:ascii="Lato" w:cs="Lato" w:eastAsia="Lato" w:hAnsi="Lato"/>
          <w:sz w:val="24"/>
          <w:szCs w:val="24"/>
        </w:rPr>
      </w:pPr>
      <w:r w:rsidDel="00000000" w:rsidR="00000000" w:rsidRPr="00000000">
        <w:rPr>
          <w:rFonts w:ascii="Lato" w:cs="Lato" w:eastAsia="Lato" w:hAnsi="Lato"/>
          <w:sz w:val="24"/>
          <w:szCs w:val="24"/>
          <w:rtl w:val="0"/>
        </w:rPr>
        <w:t xml:space="preserve">The video clearly identifies three parts of conclusions that examiners like to spot.  To refresh your memory, here are the key components:</w:t>
      </w:r>
    </w:p>
    <w:p w:rsidR="00000000" w:rsidDel="00000000" w:rsidP="00000000" w:rsidRDefault="00000000" w:rsidRPr="00000000" w14:paraId="0000001E">
      <w:pPr>
        <w:ind w:left="-450" w:right="-330"/>
        <w:rPr>
          <w:rFonts w:ascii="Lato" w:cs="Lato" w:eastAsia="Lato" w:hAnsi="Lato"/>
          <w:sz w:val="24"/>
          <w:szCs w:val="24"/>
        </w:rPr>
      </w:pPr>
      <w:r w:rsidDel="00000000" w:rsidR="00000000" w:rsidRPr="00000000">
        <w:rPr>
          <w:rtl w:val="0"/>
        </w:rPr>
      </w:r>
    </w:p>
    <w:p w:rsidR="00000000" w:rsidDel="00000000" w:rsidP="00000000" w:rsidRDefault="00000000" w:rsidRPr="00000000" w14:paraId="0000001F">
      <w:pPr>
        <w:widowControl w:val="0"/>
        <w:numPr>
          <w:ilvl w:val="0"/>
          <w:numId w:val="1"/>
        </w:numPr>
        <w:ind w:left="720" w:hanging="360"/>
        <w:rPr>
          <w:rFonts w:ascii="Lato" w:cs="Lato" w:eastAsia="Lato" w:hAnsi="Lato"/>
          <w:sz w:val="24"/>
          <w:szCs w:val="24"/>
        </w:rPr>
      </w:pPr>
      <w:r w:rsidDel="00000000" w:rsidR="00000000" w:rsidRPr="00000000">
        <w:rPr>
          <w:rFonts w:ascii="Lato" w:cs="Lato" w:eastAsia="Lato" w:hAnsi="Lato"/>
          <w:sz w:val="24"/>
          <w:szCs w:val="24"/>
          <w:shd w:fill="cfe2f3" w:val="clear"/>
          <w:rtl w:val="0"/>
        </w:rPr>
        <w:t xml:space="preserve">Restatement of your thesis</w:t>
      </w:r>
      <w:r w:rsidDel="00000000" w:rsidR="00000000" w:rsidRPr="00000000">
        <w:rPr>
          <w:rtl w:val="0"/>
        </w:rPr>
      </w:r>
    </w:p>
    <w:p w:rsidR="00000000" w:rsidDel="00000000" w:rsidP="00000000" w:rsidRDefault="00000000" w:rsidRPr="00000000" w14:paraId="00000020">
      <w:pPr>
        <w:widowControl w:val="0"/>
        <w:numPr>
          <w:ilvl w:val="0"/>
          <w:numId w:val="1"/>
        </w:numPr>
        <w:ind w:left="720" w:hanging="360"/>
        <w:rPr>
          <w:rFonts w:ascii="Lato" w:cs="Lato" w:eastAsia="Lato" w:hAnsi="Lato"/>
          <w:sz w:val="24"/>
          <w:szCs w:val="24"/>
        </w:rPr>
      </w:pPr>
      <w:r w:rsidDel="00000000" w:rsidR="00000000" w:rsidRPr="00000000">
        <w:rPr>
          <w:rFonts w:ascii="Lato" w:cs="Lato" w:eastAsia="Lato" w:hAnsi="Lato"/>
          <w:sz w:val="24"/>
          <w:szCs w:val="24"/>
          <w:shd w:fill="fce5cd" w:val="clear"/>
          <w:rtl w:val="0"/>
        </w:rPr>
        <w:t xml:space="preserve">Synthesis</w:t>
      </w:r>
      <w:r w:rsidDel="00000000" w:rsidR="00000000" w:rsidRPr="00000000">
        <w:rPr>
          <w:rFonts w:ascii="Lato" w:cs="Lato" w:eastAsia="Lato" w:hAnsi="Lato"/>
          <w:sz w:val="24"/>
          <w:szCs w:val="24"/>
          <w:rtl w:val="0"/>
        </w:rPr>
        <w:t xml:space="preserve"> of the paper without rehashing your main ideas.  AVOID summarizing main ideas.</w:t>
      </w:r>
    </w:p>
    <w:p w:rsidR="00000000" w:rsidDel="00000000" w:rsidP="00000000" w:rsidRDefault="00000000" w:rsidRPr="00000000" w14:paraId="00000021">
      <w:pPr>
        <w:widowControl w:val="0"/>
        <w:numPr>
          <w:ilvl w:val="0"/>
          <w:numId w:val="1"/>
        </w:numPr>
        <w:ind w:left="720" w:hanging="360"/>
        <w:rPr>
          <w:rFonts w:ascii="Lato" w:cs="Lato" w:eastAsia="Lato" w:hAnsi="Lato"/>
          <w:sz w:val="24"/>
          <w:szCs w:val="24"/>
        </w:rPr>
      </w:pPr>
      <w:r w:rsidDel="00000000" w:rsidR="00000000" w:rsidRPr="00000000">
        <w:rPr>
          <w:rFonts w:ascii="Lato" w:cs="Lato" w:eastAsia="Lato" w:hAnsi="Lato"/>
          <w:sz w:val="24"/>
          <w:szCs w:val="24"/>
          <w:shd w:fill="d9ead3" w:val="clear"/>
          <w:rtl w:val="0"/>
        </w:rPr>
        <w:t xml:space="preserve">Extension</w:t>
      </w:r>
      <w:r w:rsidDel="00000000" w:rsidR="00000000" w:rsidRPr="00000000">
        <w:rPr>
          <w:rFonts w:ascii="Lato" w:cs="Lato" w:eastAsia="Lato" w:hAnsi="Lato"/>
          <w:sz w:val="24"/>
          <w:szCs w:val="24"/>
          <w:rtl w:val="0"/>
        </w:rPr>
        <w:t xml:space="preserve"> beyond the texts to a wider context.  Answer the question, “So What?”  End with a flourish!</w:t>
      </w:r>
    </w:p>
    <w:p w:rsidR="00000000" w:rsidDel="00000000" w:rsidP="00000000" w:rsidRDefault="00000000" w:rsidRPr="00000000" w14:paraId="00000022">
      <w:pPr>
        <w:widowControl w:val="0"/>
        <w:rPr>
          <w:rFonts w:ascii="Lato" w:cs="Lato" w:eastAsia="Lato" w:hAnsi="Lato"/>
          <w:sz w:val="24"/>
          <w:szCs w:val="24"/>
        </w:rPr>
      </w:pPr>
      <w:r w:rsidDel="00000000" w:rsidR="00000000" w:rsidRPr="00000000">
        <w:rPr>
          <w:rtl w:val="0"/>
        </w:rPr>
      </w:r>
    </w:p>
    <w:p w:rsidR="00000000" w:rsidDel="00000000" w:rsidP="00000000" w:rsidRDefault="00000000" w:rsidRPr="00000000" w14:paraId="00000023">
      <w:pPr>
        <w:widowControl w:val="0"/>
        <w:rPr>
          <w:rFonts w:ascii="Lato" w:cs="Lato" w:eastAsia="Lato" w:hAnsi="Lato"/>
          <w:sz w:val="24"/>
          <w:szCs w:val="24"/>
        </w:rPr>
      </w:pPr>
      <w:r w:rsidDel="00000000" w:rsidR="00000000" w:rsidRPr="00000000">
        <w:rPr>
          <w:rFonts w:ascii="Lato" w:cs="Lato" w:eastAsia="Lato" w:hAnsi="Lato"/>
          <w:sz w:val="24"/>
          <w:szCs w:val="24"/>
          <w:rtl w:val="0"/>
        </w:rPr>
        <w:t xml:space="preserve">And here there are in our sample:</w:t>
      </w:r>
    </w:p>
    <w:p w:rsidR="00000000" w:rsidDel="00000000" w:rsidP="00000000" w:rsidRDefault="00000000" w:rsidRPr="00000000" w14:paraId="00000024">
      <w:pPr>
        <w:widowControl w:val="0"/>
        <w:rPr>
          <w:rFonts w:ascii="Lato" w:cs="Lato" w:eastAsia="Lato" w:hAnsi="Lato"/>
          <w:sz w:val="24"/>
          <w:szCs w:val="24"/>
        </w:rPr>
      </w:pPr>
      <w:r w:rsidDel="00000000" w:rsidR="00000000" w:rsidRPr="00000000">
        <w:rPr>
          <w:rtl w:val="0"/>
        </w:rPr>
      </w:r>
    </w:p>
    <w:p w:rsidR="00000000" w:rsidDel="00000000" w:rsidP="00000000" w:rsidRDefault="00000000" w:rsidRPr="00000000" w14:paraId="00000025">
      <w:pPr>
        <w:ind w:firstLine="720"/>
        <w:rPr>
          <w:rFonts w:ascii="Lato" w:cs="Lato" w:eastAsia="Lato" w:hAnsi="Lato"/>
          <w:sz w:val="24"/>
          <w:szCs w:val="24"/>
        </w:rPr>
      </w:pPr>
      <w:r w:rsidDel="00000000" w:rsidR="00000000" w:rsidRPr="00000000">
        <w:rPr>
          <w:rFonts w:ascii="Lato" w:cs="Lato" w:eastAsia="Lato" w:hAnsi="Lato"/>
          <w:sz w:val="24"/>
          <w:szCs w:val="24"/>
          <w:u w:val="single"/>
          <w:shd w:fill="cfe2f3" w:val="clear"/>
          <w:rtl w:val="0"/>
        </w:rPr>
        <w:t xml:space="preserve">Both men</w:t>
      </w:r>
      <w:r w:rsidDel="00000000" w:rsidR="00000000" w:rsidRPr="00000000">
        <w:rPr>
          <w:rFonts w:ascii="Lato" w:cs="Lato" w:eastAsia="Lato" w:hAnsi="Lato"/>
          <w:sz w:val="24"/>
          <w:szCs w:val="24"/>
          <w:shd w:fill="cfe2f3" w:val="clear"/>
          <w:rtl w:val="0"/>
        </w:rPr>
        <w:t xml:space="preserve"> in these stories face immense challenges in being understood by their families and their communities</w:t>
      </w:r>
      <w:r w:rsidDel="00000000" w:rsidR="00000000" w:rsidRPr="00000000">
        <w:rPr>
          <w:rFonts w:ascii="Lato" w:cs="Lato" w:eastAsia="Lato" w:hAnsi="Lato"/>
          <w:sz w:val="24"/>
          <w:szCs w:val="24"/>
          <w:rtl w:val="0"/>
        </w:rPr>
        <w:t xml:space="preserve">.  </w:t>
      </w:r>
      <w:r w:rsidDel="00000000" w:rsidR="00000000" w:rsidRPr="00000000">
        <w:rPr>
          <w:rFonts w:ascii="Lato" w:cs="Lato" w:eastAsia="Lato" w:hAnsi="Lato"/>
          <w:sz w:val="24"/>
          <w:szCs w:val="24"/>
          <w:u w:val="single"/>
          <w:shd w:fill="cfe2f3" w:val="clear"/>
          <w:rtl w:val="0"/>
        </w:rPr>
        <w:t xml:space="preserve">They both find themselves lost in a sense</w:t>
      </w:r>
      <w:r w:rsidDel="00000000" w:rsidR="00000000" w:rsidRPr="00000000">
        <w:rPr>
          <w:rFonts w:ascii="Lato" w:cs="Lato" w:eastAsia="Lato" w:hAnsi="Lato"/>
          <w:sz w:val="24"/>
          <w:szCs w:val="24"/>
          <w:rtl w:val="0"/>
        </w:rPr>
        <w:t xml:space="preserve">.  </w:t>
      </w:r>
      <w:r w:rsidDel="00000000" w:rsidR="00000000" w:rsidRPr="00000000">
        <w:rPr>
          <w:rFonts w:ascii="Lato" w:cs="Lato" w:eastAsia="Lato" w:hAnsi="Lato"/>
          <w:sz w:val="24"/>
          <w:szCs w:val="24"/>
          <w:shd w:fill="fce5cd" w:val="clear"/>
          <w:rtl w:val="0"/>
        </w:rPr>
        <w:t xml:space="preserve">The father in </w:t>
      </w:r>
      <w:r w:rsidDel="00000000" w:rsidR="00000000" w:rsidRPr="00000000">
        <w:rPr>
          <w:rFonts w:ascii="Lato" w:cs="Lato" w:eastAsia="Lato" w:hAnsi="Lato"/>
          <w:i w:val="1"/>
          <w:sz w:val="24"/>
          <w:szCs w:val="24"/>
          <w:shd w:fill="fce5cd" w:val="clear"/>
          <w:rtl w:val="0"/>
        </w:rPr>
        <w:t xml:space="preserve">Family Supper</w:t>
      </w:r>
      <w:r w:rsidDel="00000000" w:rsidR="00000000" w:rsidRPr="00000000">
        <w:rPr>
          <w:rFonts w:ascii="Lato" w:cs="Lato" w:eastAsia="Lato" w:hAnsi="Lato"/>
          <w:sz w:val="24"/>
          <w:szCs w:val="24"/>
          <w:shd w:fill="fce5cd" w:val="clear"/>
          <w:rtl w:val="0"/>
        </w:rPr>
        <w:t xml:space="preserve"> is losing the traditional way of life and he is losing his family in the process.  The father in </w:t>
      </w:r>
      <w:r w:rsidDel="00000000" w:rsidR="00000000" w:rsidRPr="00000000">
        <w:rPr>
          <w:rFonts w:ascii="Lato" w:cs="Lato" w:eastAsia="Lato" w:hAnsi="Lato"/>
          <w:i w:val="1"/>
          <w:sz w:val="24"/>
          <w:szCs w:val="24"/>
          <w:shd w:fill="fce5cd" w:val="clear"/>
          <w:rtl w:val="0"/>
        </w:rPr>
        <w:t xml:space="preserve">Stones</w:t>
      </w:r>
      <w:r w:rsidDel="00000000" w:rsidR="00000000" w:rsidRPr="00000000">
        <w:rPr>
          <w:rFonts w:ascii="Lato" w:cs="Lato" w:eastAsia="Lato" w:hAnsi="Lato"/>
          <w:sz w:val="24"/>
          <w:szCs w:val="24"/>
          <w:shd w:fill="fce5cd" w:val="clear"/>
          <w:rtl w:val="0"/>
        </w:rPr>
        <w:t xml:space="preserve"> is losing his place in his community and losing the dignity he had prior to the war.  </w:t>
      </w:r>
      <w:r w:rsidDel="00000000" w:rsidR="00000000" w:rsidRPr="00000000">
        <w:rPr>
          <w:rFonts w:ascii="Lato" w:cs="Lato" w:eastAsia="Lato" w:hAnsi="Lato"/>
          <w:sz w:val="24"/>
          <w:szCs w:val="24"/>
          <w:u w:val="single"/>
          <w:shd w:fill="fce5cd" w:val="clear"/>
          <w:rtl w:val="0"/>
        </w:rPr>
        <w:t xml:space="preserve">As older men and as fathers, they</w:t>
      </w:r>
      <w:r w:rsidDel="00000000" w:rsidR="00000000" w:rsidRPr="00000000">
        <w:rPr>
          <w:rFonts w:ascii="Lato" w:cs="Lato" w:eastAsia="Lato" w:hAnsi="Lato"/>
          <w:sz w:val="24"/>
          <w:szCs w:val="24"/>
          <w:shd w:fill="fce5cd" w:val="clear"/>
          <w:rtl w:val="0"/>
        </w:rPr>
        <w:t xml:space="preserve"> are losing their grip and it is not until their sons are ready that they can finally be understood</w:t>
      </w:r>
      <w:r w:rsidDel="00000000" w:rsidR="00000000" w:rsidRPr="00000000">
        <w:rPr>
          <w:rFonts w:ascii="Lato" w:cs="Lato" w:eastAsia="Lato" w:hAnsi="Lato"/>
          <w:sz w:val="24"/>
          <w:szCs w:val="24"/>
          <w:rtl w:val="0"/>
        </w:rPr>
        <w:t xml:space="preserve">.  </w:t>
      </w:r>
      <w:r w:rsidDel="00000000" w:rsidR="00000000" w:rsidRPr="00000000">
        <w:rPr>
          <w:rFonts w:ascii="Lato" w:cs="Lato" w:eastAsia="Lato" w:hAnsi="Lato"/>
          <w:sz w:val="24"/>
          <w:szCs w:val="24"/>
          <w:shd w:fill="d9ead3" w:val="clear"/>
          <w:rtl w:val="0"/>
        </w:rPr>
        <w:t xml:space="preserve">Although </w:t>
      </w:r>
      <w:r w:rsidDel="00000000" w:rsidR="00000000" w:rsidRPr="00000000">
        <w:rPr>
          <w:rFonts w:ascii="Lato" w:cs="Lato" w:eastAsia="Lato" w:hAnsi="Lato"/>
          <w:sz w:val="24"/>
          <w:szCs w:val="24"/>
          <w:u w:val="single"/>
          <w:shd w:fill="d9ead3" w:val="clear"/>
          <w:rtl w:val="0"/>
        </w:rPr>
        <w:t xml:space="preserve">both stories</w:t>
      </w:r>
      <w:r w:rsidDel="00000000" w:rsidR="00000000" w:rsidRPr="00000000">
        <w:rPr>
          <w:rFonts w:ascii="Lato" w:cs="Lato" w:eastAsia="Lato" w:hAnsi="Lato"/>
          <w:sz w:val="24"/>
          <w:szCs w:val="24"/>
          <w:shd w:fill="d9ead3" w:val="clear"/>
          <w:rtl w:val="0"/>
        </w:rPr>
        <w:t xml:space="preserve"> end on a melancholy note, </w:t>
      </w:r>
      <w:r w:rsidDel="00000000" w:rsidR="00000000" w:rsidRPr="00000000">
        <w:rPr>
          <w:rFonts w:ascii="Lato" w:cs="Lato" w:eastAsia="Lato" w:hAnsi="Lato"/>
          <w:sz w:val="24"/>
          <w:szCs w:val="24"/>
          <w:u w:val="single"/>
          <w:shd w:fill="d9ead3" w:val="clear"/>
          <w:rtl w:val="0"/>
        </w:rPr>
        <w:t xml:space="preserve">both authors</w:t>
      </w:r>
      <w:r w:rsidDel="00000000" w:rsidR="00000000" w:rsidRPr="00000000">
        <w:rPr>
          <w:rFonts w:ascii="Lato" w:cs="Lato" w:eastAsia="Lato" w:hAnsi="Lato"/>
          <w:sz w:val="24"/>
          <w:szCs w:val="24"/>
          <w:shd w:fill="d9ead3" w:val="clear"/>
          <w:rtl w:val="0"/>
        </w:rPr>
        <w:t xml:space="preserve"> are sending a critical message to their readers about families and their struggles and the potential for understanding.</w:t>
      </w: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026">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27">
      <w:pPr>
        <w:rPr>
          <w:rFonts w:ascii="Lato" w:cs="Lato" w:eastAsia="Lato" w:hAnsi="Lato"/>
          <w:sz w:val="24"/>
          <w:szCs w:val="24"/>
        </w:rPr>
      </w:pPr>
      <w:r w:rsidDel="00000000" w:rsidR="00000000" w:rsidRPr="00000000">
        <w:rPr>
          <w:rFonts w:ascii="Lato" w:cs="Lato" w:eastAsia="Lato" w:hAnsi="Lato"/>
          <w:sz w:val="24"/>
          <w:szCs w:val="24"/>
          <w:rtl w:val="0"/>
        </w:rPr>
        <w:t xml:space="preserve">***Like all work we offer students, it is important to evaluate the work and not simply assume everything is a perfect 7.  So, to what extent do you think this paper ends with a flourish?  What might you tell this student to help them improve their work?</w:t>
      </w:r>
    </w:p>
    <w:p w:rsidR="00000000" w:rsidDel="00000000" w:rsidP="00000000" w:rsidRDefault="00000000" w:rsidRPr="00000000" w14:paraId="00000028">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29">
      <w:pPr>
        <w:rPr>
          <w:rFonts w:ascii="Lato" w:cs="Lato" w:eastAsia="Lato" w:hAnsi="Lato"/>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A">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2B">
      <w:pPr>
        <w:widowControl w:val="0"/>
        <w:rPr>
          <w:rFonts w:ascii="Lato" w:cs="Lato" w:eastAsia="Lato" w:hAnsi="Lato"/>
          <w:b w:val="1"/>
          <w:color w:val="0b5394"/>
          <w:sz w:val="24"/>
          <w:szCs w:val="24"/>
        </w:rPr>
      </w:pPr>
      <w:r w:rsidDel="00000000" w:rsidR="00000000" w:rsidRPr="00000000">
        <w:rPr>
          <w:rFonts w:ascii="Lato" w:cs="Lato" w:eastAsia="Lato" w:hAnsi="Lato"/>
          <w:b w:val="1"/>
          <w:color w:val="0b5394"/>
          <w:sz w:val="24"/>
          <w:szCs w:val="24"/>
          <w:rtl w:val="0"/>
        </w:rPr>
        <w:t xml:space="preserve">Part 3: Your Turn!</w:t>
      </w:r>
    </w:p>
    <w:p w:rsidR="00000000" w:rsidDel="00000000" w:rsidP="00000000" w:rsidRDefault="00000000" w:rsidRPr="00000000" w14:paraId="0000002C">
      <w:pPr>
        <w:widowControl w:val="0"/>
        <w:rPr>
          <w:rFonts w:ascii="Lato" w:cs="Lato" w:eastAsia="Lato" w:hAnsi="Lato"/>
          <w:b w:val="1"/>
          <w:color w:val="0b5394"/>
          <w:sz w:val="24"/>
          <w:szCs w:val="24"/>
        </w:rPr>
      </w:pPr>
      <w:r w:rsidDel="00000000" w:rsidR="00000000" w:rsidRPr="00000000">
        <w:rPr>
          <w:rtl w:val="0"/>
        </w:rPr>
      </w:r>
    </w:p>
    <w:p w:rsidR="00000000" w:rsidDel="00000000" w:rsidP="00000000" w:rsidRDefault="00000000" w:rsidRPr="00000000" w14:paraId="0000002D">
      <w:pPr>
        <w:widowControl w:val="0"/>
        <w:rPr>
          <w:rFonts w:ascii="Lato" w:cs="Lato" w:eastAsia="Lato" w:hAnsi="Lato"/>
          <w:sz w:val="24"/>
          <w:szCs w:val="24"/>
        </w:rPr>
      </w:pPr>
      <w:r w:rsidDel="00000000" w:rsidR="00000000" w:rsidRPr="00000000">
        <w:rPr>
          <w:rFonts w:ascii="Lato" w:cs="Lato" w:eastAsia="Lato" w:hAnsi="Lato"/>
          <w:sz w:val="24"/>
          <w:szCs w:val="24"/>
          <w:rtl w:val="0"/>
        </w:rPr>
        <w:t xml:space="preserve">Give the conclusion to your paper a try.  Be sure to keep those three key elements in mind while you write.  When finished, highlight your work to prove to yourself and others that your conclusion will satisfy even the stingiest of examiners!</w:t>
      </w:r>
      <w:r w:rsidDel="00000000" w:rsidR="00000000" w:rsidRPr="00000000">
        <w:rPr>
          <w:rtl w:val="0"/>
        </w:rPr>
      </w:r>
    </w:p>
    <w:sectPr>
      <w:head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5248275</wp:posOffset>
          </wp:positionH>
          <wp:positionV relativeFrom="paragraph">
            <wp:posOffset>-342899</wp:posOffset>
          </wp:positionV>
          <wp:extent cx="1452563" cy="644628"/>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52563" cy="64462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youtu.be/TBo2mIQo7z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